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709"/>
        <w:gridCol w:w="567"/>
        <w:gridCol w:w="567"/>
        <w:gridCol w:w="1276"/>
        <w:gridCol w:w="850"/>
        <w:gridCol w:w="992"/>
        <w:gridCol w:w="1276"/>
        <w:gridCol w:w="1276"/>
      </w:tblGrid>
      <w:tr w:rsidR="00197F44" w:rsidRPr="00FE7818" w14:paraId="2E968F2D" w14:textId="77777777" w:rsidTr="00625E0D">
        <w:tc>
          <w:tcPr>
            <w:tcW w:w="6237" w:type="dxa"/>
            <w:gridSpan w:val="7"/>
            <w:tcBorders>
              <w:bottom w:val="single" w:sz="4" w:space="0" w:color="auto"/>
            </w:tcBorders>
            <w:vAlign w:val="center"/>
          </w:tcPr>
          <w:p w14:paraId="22AAE33D" w14:textId="7F467A5F" w:rsidR="00197F44" w:rsidRPr="00FE7818" w:rsidRDefault="00197F44" w:rsidP="003F4E70">
            <w:pPr>
              <w:tabs>
                <w:tab w:val="left" w:pos="3116"/>
              </w:tabs>
              <w:spacing w:line="240" w:lineRule="auto"/>
              <w:jc w:val="center"/>
              <w:rPr>
                <w:rFonts w:ascii="Arial Narrow" w:eastAsia="Arial Narrow" w:hAnsi="Arial Narrow" w:cs="Arial Narrow"/>
                <w:sz w:val="24"/>
                <w:szCs w:val="24"/>
                <w:lang w:eastAsia="es-CO"/>
              </w:rPr>
            </w:pPr>
            <w:r>
              <w:rPr>
                <w:rFonts w:ascii="Arial Narrow" w:eastAsia="Arial Narrow" w:hAnsi="Arial Narrow" w:cs="Arial Narrow"/>
                <w:b/>
                <w:bCs/>
                <w:sz w:val="24"/>
                <w:szCs w:val="24"/>
                <w:lang w:eastAsia="es-CO"/>
              </w:rPr>
              <w:t>INFORME</w:t>
            </w:r>
            <w:r w:rsidR="003C377B">
              <w:rPr>
                <w:rFonts w:ascii="Arial Narrow" w:eastAsia="Arial Narrow" w:hAnsi="Arial Narrow" w:cs="Arial Narrow"/>
                <w:b/>
                <w:bCs/>
                <w:sz w:val="24"/>
                <w:szCs w:val="24"/>
                <w:lang w:eastAsia="es-CO"/>
              </w:rPr>
              <w:t xml:space="preserve"> </w:t>
            </w:r>
            <w:r w:rsidR="00FB62E1" w:rsidRPr="00FB62E1">
              <w:rPr>
                <w:rFonts w:ascii="Arial Narrow" w:eastAsia="Arial Narrow" w:hAnsi="Arial Narrow" w:cs="Arial Narrow"/>
                <w:b/>
                <w:bCs/>
                <w:sz w:val="24"/>
                <w:szCs w:val="24"/>
                <w:lang w:eastAsia="es-CO"/>
              </w:rPr>
              <w:t>REPORTE DE MÉTRICAS REVIEW SPRINT 3</w:t>
            </w:r>
          </w:p>
        </w:tc>
        <w:tc>
          <w:tcPr>
            <w:tcW w:w="1276" w:type="dxa"/>
            <w:tcBorders>
              <w:bottom w:val="single" w:sz="4" w:space="0" w:color="auto"/>
            </w:tcBorders>
          </w:tcPr>
          <w:p w14:paraId="10DC60EC" w14:textId="7777777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CÓDIGO</w:t>
            </w:r>
          </w:p>
        </w:tc>
        <w:tc>
          <w:tcPr>
            <w:tcW w:w="1276" w:type="dxa"/>
          </w:tcPr>
          <w:p w14:paraId="717EF554" w14:textId="2696A84E"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GTC-</w:t>
            </w:r>
            <w:r>
              <w:rPr>
                <w:rFonts w:ascii="Arial Narrow" w:eastAsia="Arial Narrow" w:hAnsi="Arial Narrow" w:cs="Arial Narrow"/>
                <w:lang w:eastAsia="es-CO"/>
              </w:rPr>
              <w:t>IF</w:t>
            </w:r>
            <w:r w:rsidRPr="00FE7818">
              <w:rPr>
                <w:rFonts w:ascii="Arial Narrow" w:eastAsia="Arial Narrow" w:hAnsi="Arial Narrow" w:cs="Arial Narrow"/>
                <w:lang w:eastAsia="es-CO"/>
              </w:rPr>
              <w:t>-0</w:t>
            </w:r>
            <w:r w:rsidR="00427F37">
              <w:rPr>
                <w:rFonts w:ascii="Arial Narrow" w:eastAsia="Arial Narrow" w:hAnsi="Arial Narrow" w:cs="Arial Narrow"/>
                <w:lang w:eastAsia="es-CO"/>
              </w:rPr>
              <w:t>02</w:t>
            </w:r>
          </w:p>
        </w:tc>
      </w:tr>
      <w:tr w:rsidR="00197F44" w:rsidRPr="00FE7818" w14:paraId="24EFC0F9" w14:textId="77777777" w:rsidTr="00625E0D">
        <w:tc>
          <w:tcPr>
            <w:tcW w:w="1276" w:type="dxa"/>
            <w:tcBorders>
              <w:top w:val="single" w:sz="4" w:space="0" w:color="auto"/>
              <w:left w:val="nil"/>
              <w:bottom w:val="nil"/>
              <w:right w:val="nil"/>
            </w:tcBorders>
            <w:vAlign w:val="center"/>
          </w:tcPr>
          <w:p w14:paraId="60FF8E55"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FECHA:</w:t>
            </w:r>
          </w:p>
        </w:tc>
        <w:tc>
          <w:tcPr>
            <w:tcW w:w="709" w:type="dxa"/>
            <w:tcBorders>
              <w:top w:val="single" w:sz="4" w:space="0" w:color="auto"/>
              <w:left w:val="nil"/>
              <w:bottom w:val="nil"/>
              <w:right w:val="nil"/>
            </w:tcBorders>
            <w:vAlign w:val="center"/>
          </w:tcPr>
          <w:p w14:paraId="47043CAD"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Día</w:t>
            </w:r>
          </w:p>
        </w:tc>
        <w:tc>
          <w:tcPr>
            <w:tcW w:w="567" w:type="dxa"/>
            <w:tcBorders>
              <w:top w:val="single" w:sz="4" w:space="0" w:color="auto"/>
              <w:left w:val="nil"/>
              <w:bottom w:val="nil"/>
              <w:right w:val="nil"/>
            </w:tcBorders>
            <w:vAlign w:val="center"/>
          </w:tcPr>
          <w:p w14:paraId="0898A4F9"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xx</w:t>
            </w:r>
          </w:p>
        </w:tc>
        <w:tc>
          <w:tcPr>
            <w:tcW w:w="567" w:type="dxa"/>
            <w:tcBorders>
              <w:top w:val="single" w:sz="4" w:space="0" w:color="auto"/>
              <w:left w:val="nil"/>
              <w:bottom w:val="nil"/>
              <w:right w:val="nil"/>
            </w:tcBorders>
            <w:vAlign w:val="center"/>
          </w:tcPr>
          <w:p w14:paraId="62FD9C0D"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Mes</w:t>
            </w:r>
          </w:p>
        </w:tc>
        <w:tc>
          <w:tcPr>
            <w:tcW w:w="1276" w:type="dxa"/>
            <w:tcBorders>
              <w:top w:val="single" w:sz="4" w:space="0" w:color="auto"/>
              <w:left w:val="nil"/>
              <w:bottom w:val="nil"/>
              <w:right w:val="nil"/>
            </w:tcBorders>
            <w:vAlign w:val="center"/>
          </w:tcPr>
          <w:p w14:paraId="36589662"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xx</w:t>
            </w:r>
          </w:p>
        </w:tc>
        <w:tc>
          <w:tcPr>
            <w:tcW w:w="850" w:type="dxa"/>
            <w:tcBorders>
              <w:top w:val="single" w:sz="4" w:space="0" w:color="auto"/>
              <w:left w:val="nil"/>
              <w:bottom w:val="nil"/>
              <w:right w:val="nil"/>
            </w:tcBorders>
            <w:vAlign w:val="center"/>
          </w:tcPr>
          <w:p w14:paraId="7F8E0A82"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Año</w:t>
            </w:r>
          </w:p>
        </w:tc>
        <w:tc>
          <w:tcPr>
            <w:tcW w:w="992" w:type="dxa"/>
            <w:tcBorders>
              <w:top w:val="single" w:sz="4" w:space="0" w:color="auto"/>
              <w:left w:val="nil"/>
              <w:bottom w:val="nil"/>
              <w:right w:val="single" w:sz="4" w:space="0" w:color="auto"/>
            </w:tcBorders>
            <w:vAlign w:val="center"/>
          </w:tcPr>
          <w:p w14:paraId="0736266D" w14:textId="77777777" w:rsidR="00197F44" w:rsidRPr="00625E0D" w:rsidRDefault="00197F44" w:rsidP="003F4E70">
            <w:pPr>
              <w:tabs>
                <w:tab w:val="left" w:pos="3116"/>
              </w:tabs>
              <w:spacing w:line="240" w:lineRule="auto"/>
              <w:rPr>
                <w:rFonts w:ascii="Arial Narrow" w:eastAsia="Arial Narrow" w:hAnsi="Arial Narrow" w:cs="Arial Narrow"/>
                <w:color w:val="FFFFFF" w:themeColor="background1"/>
                <w:sz w:val="20"/>
                <w:szCs w:val="20"/>
                <w:lang w:eastAsia="es-CO"/>
              </w:rPr>
            </w:pPr>
            <w:r w:rsidRPr="00625E0D">
              <w:rPr>
                <w:rFonts w:ascii="Arial Narrow" w:eastAsia="Arial Narrow" w:hAnsi="Arial Narrow" w:cs="Arial Narrow"/>
                <w:color w:val="FFFFFF" w:themeColor="background1"/>
                <w:sz w:val="20"/>
                <w:szCs w:val="20"/>
                <w:lang w:eastAsia="es-CO"/>
              </w:rPr>
              <w:t>20xx</w:t>
            </w:r>
          </w:p>
        </w:tc>
        <w:tc>
          <w:tcPr>
            <w:tcW w:w="1276" w:type="dxa"/>
            <w:tcBorders>
              <w:top w:val="single" w:sz="4" w:space="0" w:color="auto"/>
              <w:left w:val="single" w:sz="4" w:space="0" w:color="auto"/>
              <w:bottom w:val="single" w:sz="4" w:space="0" w:color="auto"/>
              <w:right w:val="single" w:sz="4" w:space="0" w:color="auto"/>
            </w:tcBorders>
          </w:tcPr>
          <w:p w14:paraId="436CC730" w14:textId="7777777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VERSIÓN</w:t>
            </w:r>
          </w:p>
        </w:tc>
        <w:tc>
          <w:tcPr>
            <w:tcW w:w="1276" w:type="dxa"/>
            <w:tcBorders>
              <w:left w:val="single" w:sz="4" w:space="0" w:color="auto"/>
            </w:tcBorders>
          </w:tcPr>
          <w:p w14:paraId="3F2260FE" w14:textId="77777777" w:rsidR="00197F44" w:rsidRPr="00FE7818" w:rsidRDefault="00197F44" w:rsidP="003F4E70">
            <w:pPr>
              <w:tabs>
                <w:tab w:val="left" w:pos="3116"/>
              </w:tabs>
              <w:spacing w:line="240" w:lineRule="auto"/>
              <w:jc w:val="center"/>
              <w:rPr>
                <w:rFonts w:ascii="Arial Narrow" w:eastAsia="Arial Narrow" w:hAnsi="Arial Narrow" w:cs="Arial Narrow"/>
                <w:lang w:eastAsia="es-CO"/>
              </w:rPr>
            </w:pPr>
            <w:r w:rsidRPr="00FE7818">
              <w:rPr>
                <w:rFonts w:ascii="Arial Narrow" w:eastAsia="Arial Narrow" w:hAnsi="Arial Narrow" w:cs="Arial Narrow"/>
                <w:lang w:eastAsia="es-CO"/>
              </w:rPr>
              <w:t>001</w:t>
            </w:r>
          </w:p>
        </w:tc>
      </w:tr>
    </w:tbl>
    <w:p w14:paraId="1CCADBFD" w14:textId="77777777" w:rsidR="00197F44" w:rsidRPr="001457D7" w:rsidRDefault="00197F44">
      <w:pPr>
        <w:rPr>
          <w:rFonts w:ascii="Verdana" w:hAnsi="Verdana"/>
        </w:rPr>
      </w:pPr>
    </w:p>
    <w:tbl>
      <w:tblPr>
        <w:tblStyle w:val="Tablaconcuadrcula"/>
        <w:tblW w:w="0" w:type="auto"/>
        <w:tblLook w:val="04A0" w:firstRow="1" w:lastRow="0" w:firstColumn="1" w:lastColumn="0" w:noHBand="0" w:noVBand="1"/>
      </w:tblPr>
      <w:tblGrid>
        <w:gridCol w:w="8828"/>
      </w:tblGrid>
      <w:tr w:rsidR="001457D7" w:rsidRPr="001457D7" w14:paraId="63C17B44" w14:textId="77777777" w:rsidTr="001457D7">
        <w:tc>
          <w:tcPr>
            <w:tcW w:w="8828" w:type="dxa"/>
          </w:tcPr>
          <w:p w14:paraId="43B84B08" w14:textId="7258C79F" w:rsidR="003C377B" w:rsidRPr="003C377B" w:rsidRDefault="003C377B" w:rsidP="003C377B">
            <w:pPr>
              <w:pStyle w:val="Prrafodelista"/>
              <w:numPr>
                <w:ilvl w:val="0"/>
                <w:numId w:val="15"/>
              </w:numPr>
              <w:rPr>
                <w:rFonts w:ascii="Verdana" w:hAnsi="Verdana"/>
                <w:b/>
                <w:bCs/>
              </w:rPr>
            </w:pPr>
            <w:r w:rsidRPr="003C377B">
              <w:rPr>
                <w:rFonts w:ascii="Verdana" w:hAnsi="Verdana"/>
                <w:b/>
                <w:bCs/>
              </w:rPr>
              <w:t>Portada</w:t>
            </w:r>
          </w:p>
          <w:p w14:paraId="32D62A50" w14:textId="77777777" w:rsidR="003C377B" w:rsidRPr="003C377B" w:rsidRDefault="003C377B" w:rsidP="003C377B">
            <w:pPr>
              <w:rPr>
                <w:rFonts w:ascii="Verdana" w:hAnsi="Verdana"/>
                <w:b/>
                <w:bCs/>
              </w:rPr>
            </w:pPr>
          </w:p>
          <w:p w14:paraId="1C730707" w14:textId="77777777" w:rsidR="00877F4E" w:rsidRPr="00877F4E" w:rsidRDefault="00877F4E" w:rsidP="00877F4E">
            <w:pPr>
              <w:pStyle w:val="Prrafodelista"/>
              <w:numPr>
                <w:ilvl w:val="0"/>
                <w:numId w:val="12"/>
              </w:numPr>
              <w:rPr>
                <w:rFonts w:ascii="Verdana" w:hAnsi="Verdana"/>
              </w:rPr>
            </w:pPr>
            <w:r w:rsidRPr="00877F4E">
              <w:rPr>
                <w:rFonts w:ascii="Verdana" w:hAnsi="Verdana"/>
                <w:b/>
                <w:bCs/>
              </w:rPr>
              <w:t xml:space="preserve">Título del informe: </w:t>
            </w:r>
            <w:r w:rsidRPr="00877F4E">
              <w:rPr>
                <w:rFonts w:ascii="Verdana" w:hAnsi="Verdana"/>
              </w:rPr>
              <w:t>Reporte de Métricas Review Sprint 3</w:t>
            </w:r>
          </w:p>
          <w:p w14:paraId="03E15B48" w14:textId="40533092" w:rsidR="00877F4E" w:rsidRPr="00877F4E" w:rsidRDefault="00877F4E" w:rsidP="00877F4E">
            <w:pPr>
              <w:pStyle w:val="Prrafodelista"/>
              <w:numPr>
                <w:ilvl w:val="0"/>
                <w:numId w:val="12"/>
              </w:numPr>
              <w:rPr>
                <w:rFonts w:ascii="Verdana" w:hAnsi="Verdana"/>
              </w:rPr>
            </w:pPr>
            <w:r w:rsidRPr="00877F4E">
              <w:rPr>
                <w:rFonts w:ascii="Verdana" w:hAnsi="Verdana"/>
                <w:b/>
                <w:bCs/>
              </w:rPr>
              <w:t xml:space="preserve">Autor: </w:t>
            </w:r>
            <w:r w:rsidRPr="00877F4E">
              <w:rPr>
                <w:rFonts w:ascii="Verdana" w:hAnsi="Verdana"/>
              </w:rPr>
              <w:t>Luz Dary Pérez Bonet, Agile Coach del Equipo de Arquitectura Empresarial</w:t>
            </w:r>
          </w:p>
          <w:p w14:paraId="48FE96D9" w14:textId="77777777" w:rsidR="001457D7" w:rsidRPr="00877F4E" w:rsidRDefault="00877F4E" w:rsidP="00877F4E">
            <w:pPr>
              <w:pStyle w:val="Prrafodelista"/>
              <w:numPr>
                <w:ilvl w:val="0"/>
                <w:numId w:val="12"/>
              </w:numPr>
              <w:rPr>
                <w:rFonts w:ascii="Verdana" w:hAnsi="Verdana"/>
              </w:rPr>
            </w:pPr>
            <w:r w:rsidRPr="00877F4E">
              <w:rPr>
                <w:rFonts w:ascii="Verdana" w:hAnsi="Verdana"/>
                <w:b/>
                <w:bCs/>
              </w:rPr>
              <w:t xml:space="preserve">Fecha: </w:t>
            </w:r>
            <w:r w:rsidRPr="00877F4E">
              <w:rPr>
                <w:rFonts w:ascii="Verdana" w:hAnsi="Verdana"/>
              </w:rPr>
              <w:t>16 de septiembre de 2024</w:t>
            </w:r>
          </w:p>
          <w:p w14:paraId="23E3585C" w14:textId="7777946C" w:rsidR="00877F4E" w:rsidRPr="003C377B" w:rsidRDefault="00877F4E" w:rsidP="00877F4E">
            <w:pPr>
              <w:pStyle w:val="Prrafodelista"/>
              <w:rPr>
                <w:rFonts w:ascii="Verdana" w:hAnsi="Verdana"/>
              </w:rPr>
            </w:pPr>
          </w:p>
        </w:tc>
      </w:tr>
      <w:tr w:rsidR="001457D7" w:rsidRPr="001457D7" w14:paraId="711628BC" w14:textId="77777777" w:rsidTr="001457D7">
        <w:tc>
          <w:tcPr>
            <w:tcW w:w="8828" w:type="dxa"/>
          </w:tcPr>
          <w:p w14:paraId="10A2C23D" w14:textId="72E49373" w:rsidR="001457D7" w:rsidRDefault="001457D7" w:rsidP="003C377B">
            <w:pPr>
              <w:pStyle w:val="Prrafodelista"/>
              <w:numPr>
                <w:ilvl w:val="0"/>
                <w:numId w:val="15"/>
              </w:numPr>
              <w:spacing w:line="278" w:lineRule="auto"/>
              <w:jc w:val="both"/>
              <w:rPr>
                <w:rFonts w:ascii="Verdana" w:hAnsi="Verdana"/>
                <w:b/>
                <w:bCs/>
              </w:rPr>
            </w:pPr>
            <w:r w:rsidRPr="003C377B">
              <w:rPr>
                <w:rFonts w:ascii="Verdana" w:hAnsi="Verdana"/>
                <w:b/>
                <w:bCs/>
              </w:rPr>
              <w:t>Resumen Ejecutivo</w:t>
            </w:r>
          </w:p>
          <w:p w14:paraId="2595AF96" w14:textId="77777777" w:rsidR="00FE31B3" w:rsidRDefault="00FE31B3" w:rsidP="00FE31B3">
            <w:pPr>
              <w:pStyle w:val="Prrafodelista"/>
              <w:spacing w:line="278" w:lineRule="auto"/>
              <w:jc w:val="both"/>
              <w:rPr>
                <w:rFonts w:ascii="Verdana" w:hAnsi="Verdana"/>
                <w:b/>
                <w:bCs/>
              </w:rPr>
            </w:pPr>
          </w:p>
          <w:p w14:paraId="7A141FD5" w14:textId="672FD3DC" w:rsidR="00FE31B3" w:rsidRPr="001457D7" w:rsidRDefault="00877F4E" w:rsidP="00FE31B3">
            <w:pPr>
              <w:spacing w:line="278" w:lineRule="auto"/>
              <w:jc w:val="both"/>
              <w:rPr>
                <w:rFonts w:ascii="Verdana" w:hAnsi="Verdana"/>
              </w:rPr>
            </w:pPr>
            <w:r w:rsidRPr="00877F4E">
              <w:rPr>
                <w:rFonts w:ascii="Verdana" w:hAnsi="Verdana"/>
              </w:rPr>
              <w:t>Este informe presenta un análisis detallado de las métricas y el desempeño del equipo durante el Sprint 3, cubriendo el período del 31 de agosto de 2024 al 16 de septiembre de 2024. El equipo completó solo el 22% del trabajo planificado, enfrentando retos como la falta de claridad en las historias de usuario, la incorporación de nuevas tareas y dificultades en la gestión de impedimentos. Se proponen varias recomendaciones para mejorar la planificación, la definición de historias, la gestión de cambios y la comunicación, con el objetivo de optimizar el desempeño en futuros sprints.</w:t>
            </w:r>
          </w:p>
        </w:tc>
      </w:tr>
      <w:tr w:rsidR="001457D7" w:rsidRPr="001457D7" w14:paraId="406BAFB5" w14:textId="77777777" w:rsidTr="001457D7">
        <w:tc>
          <w:tcPr>
            <w:tcW w:w="8828" w:type="dxa"/>
          </w:tcPr>
          <w:p w14:paraId="7A25A5F6" w14:textId="77777777" w:rsidR="001457D7" w:rsidRDefault="001457D7" w:rsidP="003C377B">
            <w:pPr>
              <w:pStyle w:val="Prrafodelista"/>
              <w:numPr>
                <w:ilvl w:val="0"/>
                <w:numId w:val="15"/>
              </w:numPr>
              <w:spacing w:line="278" w:lineRule="auto"/>
              <w:jc w:val="both"/>
              <w:rPr>
                <w:rFonts w:ascii="Verdana" w:hAnsi="Verdana"/>
                <w:b/>
                <w:bCs/>
              </w:rPr>
            </w:pPr>
            <w:r w:rsidRPr="009A7720">
              <w:rPr>
                <w:rFonts w:ascii="Verdana" w:hAnsi="Verdana"/>
                <w:b/>
                <w:bCs/>
              </w:rPr>
              <w:t>Introducción</w:t>
            </w:r>
          </w:p>
          <w:p w14:paraId="08154D2D" w14:textId="77777777" w:rsidR="00FE31B3" w:rsidRPr="009A7720" w:rsidRDefault="00FE31B3" w:rsidP="00FE31B3">
            <w:pPr>
              <w:pStyle w:val="Prrafodelista"/>
              <w:spacing w:line="278" w:lineRule="auto"/>
              <w:jc w:val="both"/>
              <w:rPr>
                <w:rFonts w:ascii="Verdana" w:hAnsi="Verdana"/>
                <w:b/>
                <w:bCs/>
              </w:rPr>
            </w:pPr>
          </w:p>
          <w:p w14:paraId="799A9D94" w14:textId="77777777" w:rsidR="00FB62E1" w:rsidRPr="00FB62E1" w:rsidRDefault="00FB62E1" w:rsidP="00FB62E1">
            <w:pPr>
              <w:numPr>
                <w:ilvl w:val="0"/>
                <w:numId w:val="3"/>
              </w:numPr>
              <w:spacing w:line="278" w:lineRule="auto"/>
              <w:jc w:val="both"/>
              <w:rPr>
                <w:rFonts w:ascii="Verdana" w:hAnsi="Verdana"/>
              </w:rPr>
            </w:pPr>
            <w:r w:rsidRPr="00FB62E1">
              <w:rPr>
                <w:rFonts w:ascii="Verdana" w:hAnsi="Verdana"/>
                <w:b/>
                <w:bCs/>
              </w:rPr>
              <w:t xml:space="preserve">Contexto: </w:t>
            </w:r>
            <w:r w:rsidRPr="00FB62E1">
              <w:rPr>
                <w:rFonts w:ascii="Verdana" w:hAnsi="Verdana"/>
              </w:rPr>
              <w:t>Este informe de métricas busca evaluar el desempeño del equipo en el Sprint 3, identificando las principales áreas de mejora para facilitar la adopción de la metodología ágil. El equipo se encuentra en una fase temprana de implementación de Scrum y utiliza Azure DevOps para gestionar el trabajo.</w:t>
            </w:r>
          </w:p>
          <w:p w14:paraId="3B9C1F24" w14:textId="77777777" w:rsidR="00FB62E1" w:rsidRPr="00FB62E1" w:rsidRDefault="00FB62E1" w:rsidP="00FB62E1">
            <w:pPr>
              <w:spacing w:line="278" w:lineRule="auto"/>
              <w:ind w:left="720"/>
              <w:jc w:val="both"/>
              <w:rPr>
                <w:rFonts w:ascii="Verdana" w:hAnsi="Verdana"/>
              </w:rPr>
            </w:pPr>
          </w:p>
          <w:p w14:paraId="6F6382F7" w14:textId="77777777" w:rsidR="00FB62E1" w:rsidRPr="00FB62E1" w:rsidRDefault="00FB62E1" w:rsidP="00FB62E1">
            <w:pPr>
              <w:numPr>
                <w:ilvl w:val="0"/>
                <w:numId w:val="3"/>
              </w:numPr>
              <w:spacing w:line="278" w:lineRule="auto"/>
              <w:jc w:val="both"/>
              <w:rPr>
                <w:rFonts w:ascii="Verdana" w:hAnsi="Verdana"/>
                <w:b/>
                <w:bCs/>
              </w:rPr>
            </w:pPr>
            <w:r w:rsidRPr="00FB62E1">
              <w:rPr>
                <w:rFonts w:ascii="Verdana" w:hAnsi="Verdana"/>
                <w:b/>
                <w:bCs/>
              </w:rPr>
              <w:t xml:space="preserve">Objetivo del análisis: </w:t>
            </w:r>
            <w:r w:rsidRPr="00FB62E1">
              <w:rPr>
                <w:rFonts w:ascii="Verdana" w:hAnsi="Verdana"/>
              </w:rPr>
              <w:t>Analizar el progreso y las dificultades encontradas durante el Sprint 3 para establecer estrategias que permitan mejorar la eficiencia y efectividad en futuros sprints.</w:t>
            </w:r>
          </w:p>
          <w:p w14:paraId="61E24486" w14:textId="7DB8EEB0" w:rsidR="001457D7" w:rsidRPr="001457D7" w:rsidRDefault="001457D7" w:rsidP="003C377B">
            <w:pPr>
              <w:spacing w:line="278" w:lineRule="auto"/>
              <w:ind w:left="720"/>
              <w:jc w:val="both"/>
              <w:rPr>
                <w:rFonts w:ascii="Verdana" w:hAnsi="Verdana"/>
              </w:rPr>
            </w:pPr>
          </w:p>
        </w:tc>
      </w:tr>
      <w:tr w:rsidR="001457D7" w:rsidRPr="001457D7" w14:paraId="204E7119" w14:textId="77777777" w:rsidTr="001457D7">
        <w:tc>
          <w:tcPr>
            <w:tcW w:w="8828" w:type="dxa"/>
          </w:tcPr>
          <w:p w14:paraId="7E408339" w14:textId="06BDCD3D" w:rsidR="00425963" w:rsidRDefault="003C377B" w:rsidP="003C377B">
            <w:pPr>
              <w:pStyle w:val="Prrafodelista"/>
              <w:numPr>
                <w:ilvl w:val="0"/>
                <w:numId w:val="15"/>
              </w:numPr>
              <w:spacing w:line="278" w:lineRule="auto"/>
              <w:jc w:val="both"/>
              <w:rPr>
                <w:rFonts w:ascii="Verdana" w:hAnsi="Verdana"/>
                <w:b/>
                <w:bCs/>
              </w:rPr>
            </w:pPr>
            <w:r>
              <w:rPr>
                <w:rFonts w:ascii="Verdana" w:hAnsi="Verdana"/>
                <w:b/>
                <w:bCs/>
              </w:rPr>
              <w:t xml:space="preserve">Análisis y Discusión </w:t>
            </w:r>
          </w:p>
          <w:p w14:paraId="4EF65B0C" w14:textId="77777777" w:rsidR="001457D7" w:rsidRDefault="001457D7" w:rsidP="003C377B">
            <w:pPr>
              <w:spacing w:line="278" w:lineRule="auto"/>
              <w:ind w:left="720"/>
              <w:jc w:val="both"/>
              <w:rPr>
                <w:rFonts w:ascii="Verdana" w:hAnsi="Verdana"/>
              </w:rPr>
            </w:pPr>
          </w:p>
          <w:p w14:paraId="31DB67CD" w14:textId="77777777" w:rsidR="00FB62E1" w:rsidRPr="00FB62E1" w:rsidRDefault="00FB62E1" w:rsidP="00FB62E1">
            <w:pPr>
              <w:spacing w:before="100" w:beforeAutospacing="1" w:after="100" w:afterAutospacing="1"/>
              <w:rPr>
                <w:rFonts w:ascii="Verdana" w:eastAsia="Times New Roman" w:hAnsi="Verdana" w:cs="Times New Roman"/>
                <w:lang w:eastAsia="es-CO"/>
              </w:rPr>
            </w:pPr>
            <w:r w:rsidRPr="00FB62E1">
              <w:rPr>
                <w:rFonts w:ascii="Times New Roman" w:eastAsia="Times New Roman" w:hAnsi="Symbol" w:cs="Times New Roman"/>
                <w:sz w:val="24"/>
                <w:szCs w:val="24"/>
                <w:lang w:eastAsia="es-CO"/>
              </w:rPr>
              <w:t></w:t>
            </w:r>
            <w:r w:rsidRPr="00FB62E1">
              <w:rPr>
                <w:rFonts w:ascii="Times New Roman" w:eastAsia="Times New Roman" w:hAnsi="Times New Roman" w:cs="Times New Roman"/>
                <w:sz w:val="24"/>
                <w:szCs w:val="24"/>
                <w:lang w:eastAsia="es-CO"/>
              </w:rPr>
              <w:t xml:space="preserve">  </w:t>
            </w:r>
            <w:r w:rsidRPr="00FB62E1">
              <w:rPr>
                <w:rFonts w:ascii="Verdana" w:eastAsia="Times New Roman" w:hAnsi="Verdana" w:cs="Times New Roman"/>
                <w:b/>
                <w:bCs/>
                <w:lang w:eastAsia="es-CO"/>
              </w:rPr>
              <w:t>Comparación entre As is y to be</w:t>
            </w:r>
            <w:r w:rsidRPr="00FB62E1">
              <w:rPr>
                <w:rFonts w:ascii="Verdana" w:eastAsia="Times New Roman" w:hAnsi="Verdana" w:cs="Times New Roman"/>
                <w:lang w:eastAsia="es-CO"/>
              </w:rPr>
              <w:t>: El desempeño actual muestra que el equipo completó solo el 22% de las tareas, mientras que el objetivo ideal era un progreso más constante y efectivo. La realidad ("As is") revela dificultades en la planificación y en la gestión de cambios, mientras que el estado deseado ("To be") busca un proceso más fluido y coordinado.</w:t>
            </w:r>
          </w:p>
          <w:p w14:paraId="4929F059" w14:textId="3D5C0092" w:rsidR="00FB62E1" w:rsidRPr="00FB62E1" w:rsidRDefault="00FB62E1" w:rsidP="00FB62E1">
            <w:p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b/>
                <w:bCs/>
                <w:lang w:eastAsia="es-CO"/>
              </w:rPr>
              <w:lastRenderedPageBreak/>
              <w:t>Evaluación de eficacia y eficiencia</w:t>
            </w:r>
            <w:r w:rsidRPr="00FB62E1">
              <w:rPr>
                <w:rFonts w:ascii="Verdana" w:eastAsia="Times New Roman" w:hAnsi="Verdana" w:cs="Times New Roman"/>
                <w:lang w:eastAsia="es-CO"/>
              </w:rPr>
              <w:t>:</w:t>
            </w:r>
          </w:p>
          <w:p w14:paraId="68F66E1B" w14:textId="77777777" w:rsidR="00FB62E1" w:rsidRPr="00FB62E1" w:rsidRDefault="00FB62E1" w:rsidP="00FB62E1">
            <w:pPr>
              <w:numPr>
                <w:ilvl w:val="0"/>
                <w:numId w:val="22"/>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b/>
                <w:bCs/>
                <w:lang w:eastAsia="es-CO"/>
              </w:rPr>
              <w:t>Porcentaje de Finalización (22%)</w:t>
            </w:r>
            <w:r w:rsidRPr="00FB62E1">
              <w:rPr>
                <w:rFonts w:ascii="Verdana" w:eastAsia="Times New Roman" w:hAnsi="Verdana" w:cs="Times New Roman"/>
                <w:lang w:eastAsia="es-CO"/>
              </w:rPr>
              <w:t>: La baja tasa de finalización indica que el equipo enfrentó interrupciones y posibles impedimentos.</w:t>
            </w:r>
          </w:p>
          <w:p w14:paraId="50EAF19A" w14:textId="77777777" w:rsidR="00FB62E1" w:rsidRPr="00FB62E1" w:rsidRDefault="00FB62E1" w:rsidP="00FB62E1">
            <w:pPr>
              <w:numPr>
                <w:ilvl w:val="0"/>
                <w:numId w:val="22"/>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b/>
                <w:bCs/>
                <w:lang w:eastAsia="es-CO"/>
              </w:rPr>
              <w:t>Promedio de Burndown (-0.4)</w:t>
            </w:r>
            <w:r w:rsidRPr="00FB62E1">
              <w:rPr>
                <w:rFonts w:ascii="Verdana" w:eastAsia="Times New Roman" w:hAnsi="Verdana" w:cs="Times New Roman"/>
                <w:lang w:eastAsia="es-CO"/>
              </w:rPr>
              <w:t>: Un burndown negativo sugiere que el equipo no pudo reducir el trabajo pendiente como se esperaba.</w:t>
            </w:r>
          </w:p>
          <w:p w14:paraId="60437B15" w14:textId="77777777" w:rsidR="00FB62E1" w:rsidRPr="00FB62E1" w:rsidRDefault="00FB62E1" w:rsidP="00FB62E1">
            <w:pPr>
              <w:numPr>
                <w:ilvl w:val="0"/>
                <w:numId w:val="22"/>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b/>
                <w:bCs/>
                <w:lang w:eastAsia="es-CO"/>
              </w:rPr>
              <w:t>Incremento Total del Alcance (9)</w:t>
            </w:r>
            <w:r w:rsidRPr="00FB62E1">
              <w:rPr>
                <w:rFonts w:ascii="Verdana" w:eastAsia="Times New Roman" w:hAnsi="Verdana" w:cs="Times New Roman"/>
                <w:lang w:eastAsia="es-CO"/>
              </w:rPr>
              <w:t>: Se añadieron nuevas historias de usuario, lo que complicó la finalización de las tareas planificadas inicialmente.</w:t>
            </w:r>
          </w:p>
          <w:p w14:paraId="17D5C22D" w14:textId="0CDBDE41" w:rsidR="00FB62E1" w:rsidRPr="00FB62E1" w:rsidRDefault="00FB62E1" w:rsidP="00FB62E1">
            <w:p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b/>
                <w:bCs/>
                <w:lang w:eastAsia="es-CO"/>
              </w:rPr>
              <w:t>Identificación de brechas y oportunidades de mejora</w:t>
            </w:r>
            <w:r w:rsidRPr="00FB62E1">
              <w:rPr>
                <w:rFonts w:ascii="Verdana" w:eastAsia="Times New Roman" w:hAnsi="Verdana" w:cs="Times New Roman"/>
                <w:lang w:eastAsia="es-CO"/>
              </w:rPr>
              <w:t>:</w:t>
            </w:r>
          </w:p>
          <w:p w14:paraId="7E870140" w14:textId="77777777" w:rsidR="00FB62E1" w:rsidRPr="00FB62E1" w:rsidRDefault="00FB62E1" w:rsidP="00FB62E1">
            <w:pPr>
              <w:numPr>
                <w:ilvl w:val="0"/>
                <w:numId w:val="23"/>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Falta de claridad en las historias de usuario.</w:t>
            </w:r>
          </w:p>
          <w:p w14:paraId="1C47EA57" w14:textId="77777777" w:rsidR="00FB62E1" w:rsidRPr="00FB62E1" w:rsidRDefault="00FB62E1" w:rsidP="00FB62E1">
            <w:pPr>
              <w:numPr>
                <w:ilvl w:val="0"/>
                <w:numId w:val="23"/>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Necesidad de actualizar continuamente las tareas.</w:t>
            </w:r>
          </w:p>
          <w:p w14:paraId="0DF5C946" w14:textId="77777777" w:rsidR="00FB62E1" w:rsidRPr="00FB62E1" w:rsidRDefault="00FB62E1" w:rsidP="00FB62E1">
            <w:pPr>
              <w:numPr>
                <w:ilvl w:val="0"/>
                <w:numId w:val="23"/>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Insuficiente gestión de impedimentos.</w:t>
            </w:r>
          </w:p>
          <w:p w14:paraId="293748B7" w14:textId="77777777" w:rsidR="00FB62E1" w:rsidRPr="00FB62E1" w:rsidRDefault="00FB62E1" w:rsidP="00FB62E1">
            <w:pPr>
              <w:numPr>
                <w:ilvl w:val="0"/>
                <w:numId w:val="23"/>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Deficiencias en la planificación y estimación de tareas.</w:t>
            </w:r>
          </w:p>
          <w:p w14:paraId="235573F6" w14:textId="55374A6E" w:rsidR="003C377B" w:rsidRPr="00425963" w:rsidRDefault="003C377B" w:rsidP="003C377B">
            <w:pPr>
              <w:spacing w:line="278" w:lineRule="auto"/>
              <w:ind w:left="720"/>
              <w:jc w:val="both"/>
              <w:rPr>
                <w:rFonts w:ascii="Verdana" w:hAnsi="Verdana"/>
              </w:rPr>
            </w:pPr>
          </w:p>
        </w:tc>
      </w:tr>
      <w:tr w:rsidR="00B353A8" w:rsidRPr="001457D7" w14:paraId="300BCCDA" w14:textId="77777777" w:rsidTr="001457D7">
        <w:tc>
          <w:tcPr>
            <w:tcW w:w="8828" w:type="dxa"/>
          </w:tcPr>
          <w:p w14:paraId="117AE1B8" w14:textId="2BC918F0" w:rsidR="003C377B" w:rsidRDefault="003C377B" w:rsidP="003C377B">
            <w:pPr>
              <w:pStyle w:val="Prrafodelista"/>
              <w:numPr>
                <w:ilvl w:val="0"/>
                <w:numId w:val="15"/>
              </w:numPr>
              <w:jc w:val="both"/>
              <w:rPr>
                <w:rFonts w:ascii="Verdana" w:hAnsi="Verdana"/>
                <w:b/>
                <w:bCs/>
              </w:rPr>
            </w:pPr>
            <w:r w:rsidRPr="003C377B">
              <w:rPr>
                <w:rFonts w:ascii="Verdana" w:hAnsi="Verdana"/>
                <w:b/>
                <w:bCs/>
              </w:rPr>
              <w:lastRenderedPageBreak/>
              <w:t>Recomendaciones</w:t>
            </w:r>
          </w:p>
          <w:p w14:paraId="20381EC1" w14:textId="77777777" w:rsidR="00FE31B3" w:rsidRDefault="00FE31B3" w:rsidP="00FE31B3">
            <w:pPr>
              <w:spacing w:line="278" w:lineRule="auto"/>
              <w:ind w:left="720"/>
              <w:jc w:val="both"/>
              <w:rPr>
                <w:rFonts w:ascii="Verdana" w:hAnsi="Verdana"/>
              </w:rPr>
            </w:pPr>
          </w:p>
          <w:p w14:paraId="7A83C19F" w14:textId="3837DB99" w:rsidR="00FB62E1" w:rsidRPr="00FB62E1" w:rsidRDefault="00FB62E1" w:rsidP="00FB62E1">
            <w:p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b/>
                <w:bCs/>
                <w:lang w:eastAsia="es-CO"/>
              </w:rPr>
              <w:t>Mejorar la Claridad y Definición de las Historias de Usuario (HU)</w:t>
            </w:r>
            <w:r w:rsidRPr="00FB62E1">
              <w:rPr>
                <w:rFonts w:ascii="Verdana" w:eastAsia="Times New Roman" w:hAnsi="Verdana" w:cs="Times New Roman"/>
                <w:lang w:eastAsia="es-CO"/>
              </w:rPr>
              <w:t>:</w:t>
            </w:r>
          </w:p>
          <w:p w14:paraId="2BA7DA43" w14:textId="77777777" w:rsidR="00FB62E1" w:rsidRPr="00FB62E1" w:rsidRDefault="00FB62E1" w:rsidP="00FB62E1">
            <w:pPr>
              <w:numPr>
                <w:ilvl w:val="0"/>
                <w:numId w:val="24"/>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Estrategia: Realizar sesiones de refinamiento de backlog frecuentes.</w:t>
            </w:r>
          </w:p>
          <w:p w14:paraId="616D0C96" w14:textId="77777777" w:rsidR="00FB62E1" w:rsidRPr="00FB62E1" w:rsidRDefault="00FB62E1" w:rsidP="00FB62E1">
            <w:pPr>
              <w:numPr>
                <w:ilvl w:val="0"/>
                <w:numId w:val="24"/>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Acción: Implementar una "Definition of Ready" para asegurar claridad.</w:t>
            </w:r>
          </w:p>
          <w:p w14:paraId="2F88C4F0" w14:textId="77777777" w:rsidR="00FB62E1" w:rsidRPr="00FB62E1" w:rsidRDefault="00FB62E1" w:rsidP="00FB62E1">
            <w:pPr>
              <w:numPr>
                <w:ilvl w:val="0"/>
                <w:numId w:val="24"/>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Seguimiento: Monitorear la comprensión de las HU durante reuniones diarias.</w:t>
            </w:r>
          </w:p>
          <w:p w14:paraId="2CF7FAFD" w14:textId="797412E9" w:rsidR="00FB62E1" w:rsidRPr="00FB62E1" w:rsidRDefault="00FB62E1" w:rsidP="00FB62E1">
            <w:p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b/>
                <w:bCs/>
                <w:lang w:eastAsia="es-CO"/>
              </w:rPr>
              <w:t>Fomentar la Actualización Continua de Tareas y HU</w:t>
            </w:r>
            <w:r w:rsidRPr="00FB62E1">
              <w:rPr>
                <w:rFonts w:ascii="Verdana" w:eastAsia="Times New Roman" w:hAnsi="Verdana" w:cs="Times New Roman"/>
                <w:lang w:eastAsia="es-CO"/>
              </w:rPr>
              <w:t>:</w:t>
            </w:r>
          </w:p>
          <w:p w14:paraId="4064808B" w14:textId="77777777" w:rsidR="00FB62E1" w:rsidRPr="00FB62E1" w:rsidRDefault="00FB62E1" w:rsidP="00FB62E1">
            <w:pPr>
              <w:numPr>
                <w:ilvl w:val="0"/>
                <w:numId w:val="25"/>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Estrategia: Promover la importancia de actualizar la plataforma continuamente.</w:t>
            </w:r>
          </w:p>
          <w:p w14:paraId="6AA43D05" w14:textId="77777777" w:rsidR="00FB62E1" w:rsidRPr="00FB62E1" w:rsidRDefault="00FB62E1" w:rsidP="00FB62E1">
            <w:pPr>
              <w:numPr>
                <w:ilvl w:val="0"/>
                <w:numId w:val="25"/>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Acción: Introducir puntos de control intermedios.</w:t>
            </w:r>
          </w:p>
          <w:p w14:paraId="39C5D191" w14:textId="77777777" w:rsidR="00FB62E1" w:rsidRPr="00FB62E1" w:rsidRDefault="00FB62E1" w:rsidP="00FB62E1">
            <w:pPr>
              <w:numPr>
                <w:ilvl w:val="0"/>
                <w:numId w:val="25"/>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Seguimiento: Utilizar indicadores de progreso en Azure DevOps.</w:t>
            </w:r>
          </w:p>
          <w:p w14:paraId="75057EF7" w14:textId="7B14B77D" w:rsidR="00FB62E1" w:rsidRPr="00FB62E1" w:rsidRDefault="00FB62E1" w:rsidP="00FB62E1">
            <w:p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b/>
                <w:bCs/>
                <w:lang w:eastAsia="es-CO"/>
              </w:rPr>
              <w:t>Capacitación y Adaptación en la Metodología Ágil</w:t>
            </w:r>
            <w:r w:rsidRPr="00FB62E1">
              <w:rPr>
                <w:rFonts w:ascii="Verdana" w:eastAsia="Times New Roman" w:hAnsi="Verdana" w:cs="Times New Roman"/>
                <w:lang w:eastAsia="es-CO"/>
              </w:rPr>
              <w:t>:</w:t>
            </w:r>
          </w:p>
          <w:p w14:paraId="6EE4BB05" w14:textId="77777777" w:rsidR="00FB62E1" w:rsidRPr="00FB62E1" w:rsidRDefault="00FB62E1" w:rsidP="00FB62E1">
            <w:pPr>
              <w:numPr>
                <w:ilvl w:val="0"/>
                <w:numId w:val="26"/>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Estrategia: Ofrecer capacitaciones adicionales sobre Scrum y Azure DevOps.</w:t>
            </w:r>
          </w:p>
          <w:p w14:paraId="57E7A13B" w14:textId="77777777" w:rsidR="00FB62E1" w:rsidRPr="00FB62E1" w:rsidRDefault="00FB62E1" w:rsidP="00FB62E1">
            <w:pPr>
              <w:numPr>
                <w:ilvl w:val="0"/>
                <w:numId w:val="26"/>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Acción: Organizar talleres sobre HU, impedimentos y herramientas ágiles.</w:t>
            </w:r>
          </w:p>
          <w:p w14:paraId="6C213C5B" w14:textId="77777777" w:rsidR="00FB62E1" w:rsidRPr="00FB62E1" w:rsidRDefault="00FB62E1" w:rsidP="00FB62E1">
            <w:pPr>
              <w:numPr>
                <w:ilvl w:val="0"/>
                <w:numId w:val="26"/>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Seguimiento: Evaluar periódicamente el conocimiento del equipo.</w:t>
            </w:r>
          </w:p>
          <w:p w14:paraId="52156CCA" w14:textId="48A18D1C" w:rsidR="00FB62E1" w:rsidRPr="00FB62E1" w:rsidRDefault="00FB62E1" w:rsidP="00FB62E1">
            <w:p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b/>
                <w:bCs/>
                <w:lang w:eastAsia="es-CO"/>
              </w:rPr>
              <w:t>Identificación y Gestión Proactiva de Impedimentos</w:t>
            </w:r>
            <w:r w:rsidRPr="00FB62E1">
              <w:rPr>
                <w:rFonts w:ascii="Verdana" w:eastAsia="Times New Roman" w:hAnsi="Verdana" w:cs="Times New Roman"/>
                <w:lang w:eastAsia="es-CO"/>
              </w:rPr>
              <w:t>:</w:t>
            </w:r>
          </w:p>
          <w:p w14:paraId="1AFB536F" w14:textId="77777777" w:rsidR="00FB62E1" w:rsidRPr="00FB62E1" w:rsidRDefault="00FB62E1" w:rsidP="00FB62E1">
            <w:pPr>
              <w:numPr>
                <w:ilvl w:val="0"/>
                <w:numId w:val="27"/>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Estrategia: Enseñar al equipo a gestionar impedimentos.</w:t>
            </w:r>
          </w:p>
          <w:p w14:paraId="36BC78D4" w14:textId="77777777" w:rsidR="00FB62E1" w:rsidRPr="00FB62E1" w:rsidRDefault="00FB62E1" w:rsidP="00FB62E1">
            <w:pPr>
              <w:numPr>
                <w:ilvl w:val="0"/>
                <w:numId w:val="27"/>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lastRenderedPageBreak/>
              <w:t>Acción: Implementar un proceso claro para comunicar impedimentos.</w:t>
            </w:r>
          </w:p>
          <w:p w14:paraId="77743CFF" w14:textId="77777777" w:rsidR="00FB62E1" w:rsidRPr="00FB62E1" w:rsidRDefault="00FB62E1" w:rsidP="00FB62E1">
            <w:pPr>
              <w:numPr>
                <w:ilvl w:val="0"/>
                <w:numId w:val="27"/>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Seguimiento: Crear un registro de impedimentos y revisarlos en retrospectivas.</w:t>
            </w:r>
          </w:p>
          <w:p w14:paraId="4154F6A0" w14:textId="6222C4D1" w:rsidR="00FB62E1" w:rsidRPr="00FB62E1" w:rsidRDefault="00FB62E1" w:rsidP="00FB62E1">
            <w:p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b/>
                <w:bCs/>
                <w:lang w:eastAsia="es-CO"/>
              </w:rPr>
              <w:t>Mejora Continua del Proceso de Gestión de Cambios</w:t>
            </w:r>
            <w:r w:rsidRPr="00FB62E1">
              <w:rPr>
                <w:rFonts w:ascii="Verdana" w:eastAsia="Times New Roman" w:hAnsi="Verdana" w:cs="Times New Roman"/>
                <w:lang w:eastAsia="es-CO"/>
              </w:rPr>
              <w:t>:</w:t>
            </w:r>
          </w:p>
          <w:p w14:paraId="738638DB" w14:textId="77777777" w:rsidR="00FB62E1" w:rsidRPr="00FB62E1" w:rsidRDefault="00FB62E1" w:rsidP="00FB62E1">
            <w:pPr>
              <w:numPr>
                <w:ilvl w:val="0"/>
                <w:numId w:val="28"/>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Estrategia: Refinar el proceso de gestión de cambios.</w:t>
            </w:r>
          </w:p>
          <w:p w14:paraId="7F401680" w14:textId="77777777" w:rsidR="00FB62E1" w:rsidRPr="00FB62E1" w:rsidRDefault="00FB62E1" w:rsidP="00FB62E1">
            <w:pPr>
              <w:numPr>
                <w:ilvl w:val="0"/>
                <w:numId w:val="28"/>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Acción: Establecer un protocolo para evaluar nuevas historias de usuario.</w:t>
            </w:r>
          </w:p>
          <w:p w14:paraId="58AC30E6" w14:textId="77777777" w:rsidR="00FB62E1" w:rsidRPr="00FB62E1" w:rsidRDefault="00FB62E1" w:rsidP="00FB62E1">
            <w:pPr>
              <w:numPr>
                <w:ilvl w:val="0"/>
                <w:numId w:val="28"/>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Seguimiento: Revisar adiciones al alcance en retrospectivas.</w:t>
            </w:r>
          </w:p>
          <w:p w14:paraId="60DCBFE5" w14:textId="662DC59D" w:rsidR="00FB62E1" w:rsidRPr="00FB62E1" w:rsidRDefault="00FB62E1" w:rsidP="00FB62E1">
            <w:p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b/>
                <w:bCs/>
                <w:lang w:eastAsia="es-CO"/>
              </w:rPr>
              <w:t>Promover la Comunicación y Colaboración Eficaz</w:t>
            </w:r>
            <w:r w:rsidRPr="00FB62E1">
              <w:rPr>
                <w:rFonts w:ascii="Verdana" w:eastAsia="Times New Roman" w:hAnsi="Verdana" w:cs="Times New Roman"/>
                <w:lang w:eastAsia="es-CO"/>
              </w:rPr>
              <w:t>:</w:t>
            </w:r>
          </w:p>
          <w:p w14:paraId="0FBA93F4" w14:textId="77777777" w:rsidR="00FB62E1" w:rsidRPr="00FB62E1" w:rsidRDefault="00FB62E1" w:rsidP="00FB62E1">
            <w:pPr>
              <w:numPr>
                <w:ilvl w:val="0"/>
                <w:numId w:val="29"/>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Estrategia: Mejorar la comunicación dentro del equipo.</w:t>
            </w:r>
          </w:p>
          <w:p w14:paraId="03CAB05E" w14:textId="77777777" w:rsidR="00FB62E1" w:rsidRPr="00FB62E1" w:rsidRDefault="00FB62E1" w:rsidP="00FB62E1">
            <w:pPr>
              <w:numPr>
                <w:ilvl w:val="0"/>
                <w:numId w:val="29"/>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Acción: Fomentar un entorno colaborativo y abierto.</w:t>
            </w:r>
          </w:p>
          <w:p w14:paraId="11DCA685" w14:textId="77777777" w:rsidR="00FB62E1" w:rsidRPr="00FB62E1" w:rsidRDefault="00FB62E1" w:rsidP="00FB62E1">
            <w:pPr>
              <w:numPr>
                <w:ilvl w:val="0"/>
                <w:numId w:val="29"/>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Seguimiento: Evaluar la eficacia de la comunicación en retrospectivas.</w:t>
            </w:r>
          </w:p>
          <w:p w14:paraId="58ED01C6" w14:textId="0EA0D9F9" w:rsidR="00FB62E1" w:rsidRPr="00FB62E1" w:rsidRDefault="00FB62E1" w:rsidP="00FB62E1">
            <w:p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b/>
                <w:bCs/>
                <w:lang w:eastAsia="es-CO"/>
              </w:rPr>
              <w:t>Refinar el Proceso de Planificación y Estimación de Tareas</w:t>
            </w:r>
            <w:r w:rsidRPr="00FB62E1">
              <w:rPr>
                <w:rFonts w:ascii="Verdana" w:eastAsia="Times New Roman" w:hAnsi="Verdana" w:cs="Times New Roman"/>
                <w:lang w:eastAsia="es-CO"/>
              </w:rPr>
              <w:t>:</w:t>
            </w:r>
          </w:p>
          <w:p w14:paraId="1769F162" w14:textId="77777777" w:rsidR="00FB62E1" w:rsidRPr="00FB62E1" w:rsidRDefault="00FB62E1" w:rsidP="00FB62E1">
            <w:pPr>
              <w:numPr>
                <w:ilvl w:val="0"/>
                <w:numId w:val="30"/>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Estrategia: Ajustar la planificación para compromisos realistas.</w:t>
            </w:r>
          </w:p>
          <w:p w14:paraId="565DF805" w14:textId="77777777" w:rsidR="00FB62E1" w:rsidRPr="00FB62E1" w:rsidRDefault="00FB62E1" w:rsidP="00FB62E1">
            <w:pPr>
              <w:numPr>
                <w:ilvl w:val="0"/>
                <w:numId w:val="30"/>
              </w:numPr>
              <w:spacing w:before="100" w:beforeAutospacing="1" w:after="100" w:afterAutospacing="1"/>
              <w:rPr>
                <w:rFonts w:ascii="Verdana" w:eastAsia="Times New Roman" w:hAnsi="Verdana" w:cs="Times New Roman"/>
                <w:lang w:eastAsia="es-CO"/>
              </w:rPr>
            </w:pPr>
            <w:r w:rsidRPr="00FB62E1">
              <w:rPr>
                <w:rFonts w:ascii="Verdana" w:eastAsia="Times New Roman" w:hAnsi="Verdana" w:cs="Times New Roman"/>
                <w:lang w:eastAsia="es-CO"/>
              </w:rPr>
              <w:t>Acción: Recalibrar las estimaciones basadas en capacidad y resultados previos.</w:t>
            </w:r>
          </w:p>
          <w:p w14:paraId="4E265806" w14:textId="287B7D57" w:rsidR="00B353A8" w:rsidRPr="00FB62E1" w:rsidRDefault="00FB62E1" w:rsidP="00FB62E1">
            <w:pPr>
              <w:numPr>
                <w:ilvl w:val="0"/>
                <w:numId w:val="30"/>
              </w:numPr>
              <w:spacing w:before="100" w:beforeAutospacing="1" w:after="100" w:afterAutospacing="1"/>
              <w:rPr>
                <w:rFonts w:ascii="Times New Roman" w:eastAsia="Times New Roman" w:hAnsi="Times New Roman" w:cs="Times New Roman"/>
                <w:sz w:val="24"/>
                <w:szCs w:val="24"/>
                <w:lang w:eastAsia="es-CO"/>
              </w:rPr>
            </w:pPr>
            <w:r w:rsidRPr="00FB62E1">
              <w:rPr>
                <w:rFonts w:ascii="Verdana" w:eastAsia="Times New Roman" w:hAnsi="Verdana" w:cs="Times New Roman"/>
                <w:lang w:eastAsia="es-CO"/>
              </w:rPr>
              <w:t>Seguimiento: Monitorear la precisión de las estimaciones usando burndown charts.</w:t>
            </w:r>
          </w:p>
        </w:tc>
      </w:tr>
      <w:tr w:rsidR="003C377B" w:rsidRPr="001457D7" w14:paraId="56B9D689" w14:textId="77777777" w:rsidTr="001457D7">
        <w:tc>
          <w:tcPr>
            <w:tcW w:w="8828" w:type="dxa"/>
          </w:tcPr>
          <w:p w14:paraId="5956A7BB" w14:textId="78DD2152" w:rsidR="003C377B" w:rsidRDefault="003C377B" w:rsidP="003C377B">
            <w:pPr>
              <w:pStyle w:val="Prrafodelista"/>
              <w:numPr>
                <w:ilvl w:val="0"/>
                <w:numId w:val="15"/>
              </w:numPr>
              <w:jc w:val="both"/>
              <w:rPr>
                <w:rFonts w:ascii="Verdana" w:hAnsi="Verdana"/>
                <w:b/>
                <w:bCs/>
              </w:rPr>
            </w:pPr>
            <w:r w:rsidRPr="003C377B">
              <w:rPr>
                <w:rFonts w:ascii="Verdana" w:hAnsi="Verdana"/>
                <w:b/>
                <w:bCs/>
              </w:rPr>
              <w:lastRenderedPageBreak/>
              <w:t>Conclusión</w:t>
            </w:r>
          </w:p>
          <w:p w14:paraId="4598866E" w14:textId="77777777" w:rsidR="00FE31B3" w:rsidRDefault="00FE31B3" w:rsidP="00FE31B3">
            <w:pPr>
              <w:pStyle w:val="Prrafodelista"/>
              <w:jc w:val="both"/>
              <w:rPr>
                <w:rFonts w:ascii="Verdana" w:hAnsi="Verdana"/>
                <w:b/>
                <w:bCs/>
              </w:rPr>
            </w:pPr>
          </w:p>
          <w:p w14:paraId="5D13ABFC" w14:textId="25CC5C4A" w:rsidR="003C377B" w:rsidRPr="00FB62E1" w:rsidRDefault="00FB62E1" w:rsidP="00FB62E1">
            <w:pPr>
              <w:spacing w:line="278" w:lineRule="auto"/>
              <w:jc w:val="both"/>
              <w:rPr>
                <w:rFonts w:ascii="Verdana" w:hAnsi="Verdana"/>
              </w:rPr>
            </w:pPr>
            <w:r w:rsidRPr="00FB62E1">
              <w:rPr>
                <w:rFonts w:ascii="Verdana" w:hAnsi="Verdana"/>
              </w:rPr>
              <w:t>El Sprint 3 ha brindado lecciones valiosas en la gestión de tareas y en la implementación de la metodología ágil. Aunque se alcanzó solo un 22% de finalización, las recomendaciones aquí descritas permitirán al equipo mejorar su proceso de planificación y ejecución en futuros sprints. La adopción de Scrum requiere tiempo y adaptación, y con un enfoque continuo en capacitación, gestión de cambios y comunicación, el equipo podrá optimizar su desempeño.</w:t>
            </w:r>
          </w:p>
        </w:tc>
      </w:tr>
      <w:tr w:rsidR="00B353A8" w:rsidRPr="00FB62E1" w14:paraId="0C4823AD" w14:textId="77777777" w:rsidTr="001457D7">
        <w:tc>
          <w:tcPr>
            <w:tcW w:w="8828" w:type="dxa"/>
          </w:tcPr>
          <w:p w14:paraId="3A5EF5CE" w14:textId="4E842B1B" w:rsidR="00B353A8" w:rsidRDefault="00B353A8" w:rsidP="00FE31B3">
            <w:pPr>
              <w:pStyle w:val="Prrafodelista"/>
              <w:numPr>
                <w:ilvl w:val="0"/>
                <w:numId w:val="15"/>
              </w:numPr>
              <w:jc w:val="both"/>
              <w:rPr>
                <w:rFonts w:ascii="Verdana" w:hAnsi="Verdana"/>
                <w:b/>
                <w:bCs/>
              </w:rPr>
            </w:pPr>
            <w:r w:rsidRPr="00FE31B3">
              <w:rPr>
                <w:rFonts w:ascii="Verdana" w:hAnsi="Verdana"/>
                <w:b/>
                <w:bCs/>
              </w:rPr>
              <w:t>Anexos</w:t>
            </w:r>
          </w:p>
          <w:p w14:paraId="4D8D4ECB" w14:textId="77777777" w:rsidR="00FE31B3" w:rsidRPr="00FE31B3" w:rsidRDefault="00FE31B3" w:rsidP="00FE31B3">
            <w:pPr>
              <w:pStyle w:val="Prrafodelista"/>
              <w:jc w:val="both"/>
              <w:rPr>
                <w:rFonts w:ascii="Verdana" w:hAnsi="Verdana"/>
                <w:b/>
                <w:bCs/>
              </w:rPr>
            </w:pPr>
          </w:p>
          <w:p w14:paraId="5086841C" w14:textId="77777777" w:rsidR="00B353A8" w:rsidRDefault="00FB62E1" w:rsidP="00FE31B3">
            <w:pPr>
              <w:numPr>
                <w:ilvl w:val="0"/>
                <w:numId w:val="11"/>
              </w:numPr>
              <w:spacing w:line="278" w:lineRule="auto"/>
              <w:jc w:val="both"/>
              <w:rPr>
                <w:rFonts w:ascii="Verdana" w:hAnsi="Verdana"/>
                <w:lang w:val="en-US"/>
              </w:rPr>
            </w:pPr>
            <w:r w:rsidRPr="00FB62E1">
              <w:rPr>
                <w:rFonts w:ascii="Verdana" w:hAnsi="Verdana"/>
                <w:lang w:val="en-US"/>
              </w:rPr>
              <w:t>Gráfica Burndown chart del Sprint 3</w:t>
            </w:r>
          </w:p>
          <w:p w14:paraId="30DC3E20" w14:textId="65D92868" w:rsidR="00FB62E1" w:rsidRPr="00FB62E1" w:rsidRDefault="00FB62E1" w:rsidP="00FB62E1">
            <w:pPr>
              <w:spacing w:line="278" w:lineRule="auto"/>
              <w:jc w:val="both"/>
              <w:rPr>
                <w:rFonts w:ascii="Verdana" w:hAnsi="Verdana"/>
                <w:lang w:val="en-US"/>
              </w:rPr>
            </w:pPr>
            <w:r w:rsidRPr="00FB62E1">
              <w:rPr>
                <w:rFonts w:ascii="Verdana" w:hAnsi="Verdana"/>
                <w:noProof/>
                <w:lang w:val="en-US"/>
              </w:rPr>
              <w:lastRenderedPageBreak/>
              <w:drawing>
                <wp:inline distT="0" distB="0" distL="0" distR="0" wp14:anchorId="56F01032" wp14:editId="1F7E63F5">
                  <wp:extent cx="5203555" cy="3857625"/>
                  <wp:effectExtent l="0" t="0" r="0" b="0"/>
                  <wp:docPr id="4765221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522110" name=""/>
                          <pic:cNvPicPr/>
                        </pic:nvPicPr>
                        <pic:blipFill>
                          <a:blip r:embed="rId7"/>
                          <a:stretch>
                            <a:fillRect/>
                          </a:stretch>
                        </pic:blipFill>
                        <pic:spPr>
                          <a:xfrm>
                            <a:off x="0" y="0"/>
                            <a:ext cx="5206331" cy="3859683"/>
                          </a:xfrm>
                          <a:prstGeom prst="rect">
                            <a:avLst/>
                          </a:prstGeom>
                        </pic:spPr>
                      </pic:pic>
                    </a:graphicData>
                  </a:graphic>
                </wp:inline>
              </w:drawing>
            </w:r>
          </w:p>
        </w:tc>
      </w:tr>
    </w:tbl>
    <w:p w14:paraId="468D535A" w14:textId="77777777" w:rsidR="001457D7" w:rsidRPr="00FB62E1" w:rsidRDefault="001457D7">
      <w:pPr>
        <w:rPr>
          <w:rFonts w:ascii="Verdana" w:hAnsi="Verdana"/>
          <w:lang w:val="en-US"/>
        </w:rPr>
      </w:pPr>
    </w:p>
    <w:sectPr w:rsidR="001457D7" w:rsidRPr="00FB62E1">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A9DAC" w14:textId="77777777" w:rsidR="00E87949" w:rsidRDefault="00E87949" w:rsidP="00452FEE">
      <w:pPr>
        <w:spacing w:after="0" w:line="240" w:lineRule="auto"/>
      </w:pPr>
      <w:r>
        <w:separator/>
      </w:r>
    </w:p>
  </w:endnote>
  <w:endnote w:type="continuationSeparator" w:id="0">
    <w:p w14:paraId="078684B0" w14:textId="77777777" w:rsidR="00E87949" w:rsidRDefault="00E87949" w:rsidP="00452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D819F" w14:textId="77777777" w:rsidR="00257750" w:rsidRDefault="00257750">
    <w:pPr>
      <w:pStyle w:val="Piedepgina"/>
    </w:pPr>
    <w:r>
      <w:rPr>
        <w:rFonts w:ascii="Arial Narrow" w:hAnsi="Arial Narrow"/>
        <w:noProof/>
        <w:sz w:val="18"/>
        <w:szCs w:val="18"/>
        <w:lang w:val="es-419" w:eastAsia="es-419"/>
      </w:rPr>
      <w:drawing>
        <wp:inline distT="0" distB="0" distL="0" distR="0" wp14:anchorId="42718BD8" wp14:editId="190EB596">
          <wp:extent cx="5612130" cy="69444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5612130" cy="69444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204F5D" w14:textId="77777777" w:rsidR="00E87949" w:rsidRDefault="00E87949" w:rsidP="00452FEE">
      <w:pPr>
        <w:spacing w:after="0" w:line="240" w:lineRule="auto"/>
      </w:pPr>
      <w:r>
        <w:separator/>
      </w:r>
    </w:p>
  </w:footnote>
  <w:footnote w:type="continuationSeparator" w:id="0">
    <w:p w14:paraId="232288F1" w14:textId="77777777" w:rsidR="00E87949" w:rsidRDefault="00E87949" w:rsidP="00452F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76579" w14:textId="77777777" w:rsidR="00452FEE" w:rsidRDefault="00452FEE">
    <w:pPr>
      <w:pStyle w:val="Encabezado"/>
    </w:pPr>
    <w:r>
      <w:rPr>
        <w:noProof/>
      </w:rPr>
      <w:drawing>
        <wp:anchor distT="0" distB="0" distL="114300" distR="114300" simplePos="0" relativeHeight="251659264" behindDoc="0" locked="0" layoutInCell="1" hidden="0" allowOverlap="1" wp14:anchorId="51C6142F" wp14:editId="3701283D">
          <wp:simplePos x="0" y="0"/>
          <wp:positionH relativeFrom="column">
            <wp:posOffset>4635500</wp:posOffset>
          </wp:positionH>
          <wp:positionV relativeFrom="paragraph">
            <wp:posOffset>-254635</wp:posOffset>
          </wp:positionV>
          <wp:extent cx="1647825" cy="695960"/>
          <wp:effectExtent l="0" t="0" r="0" b="0"/>
          <wp:wrapSquare wrapText="bothSides" distT="0" distB="0" distL="114300" distR="114300"/>
          <wp:docPr id="6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647825" cy="695960"/>
                  </a:xfrm>
                  <a:prstGeom prst="rect">
                    <a:avLst/>
                  </a:prstGeom>
                  <a:ln/>
                </pic:spPr>
              </pic:pic>
            </a:graphicData>
          </a:graphic>
        </wp:anchor>
      </w:drawing>
    </w:r>
  </w:p>
  <w:p w14:paraId="359CCA78" w14:textId="77777777" w:rsidR="00452FEE" w:rsidRDefault="00452FE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E2120"/>
    <w:multiLevelType w:val="multilevel"/>
    <w:tmpl w:val="078E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947C3"/>
    <w:multiLevelType w:val="hybridMultilevel"/>
    <w:tmpl w:val="7D8831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1E1A75"/>
    <w:multiLevelType w:val="multilevel"/>
    <w:tmpl w:val="490CC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30027"/>
    <w:multiLevelType w:val="multilevel"/>
    <w:tmpl w:val="F60A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EB6F98"/>
    <w:multiLevelType w:val="multilevel"/>
    <w:tmpl w:val="BB6A4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6A334F"/>
    <w:multiLevelType w:val="multilevel"/>
    <w:tmpl w:val="397EE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D161DC"/>
    <w:multiLevelType w:val="multilevel"/>
    <w:tmpl w:val="F746C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A64752"/>
    <w:multiLevelType w:val="hybridMultilevel"/>
    <w:tmpl w:val="BBA63F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78D0161"/>
    <w:multiLevelType w:val="multilevel"/>
    <w:tmpl w:val="2296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392703"/>
    <w:multiLevelType w:val="multilevel"/>
    <w:tmpl w:val="C7208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811FC3"/>
    <w:multiLevelType w:val="multilevel"/>
    <w:tmpl w:val="70920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050211"/>
    <w:multiLevelType w:val="hybridMultilevel"/>
    <w:tmpl w:val="A0D8FD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26E4AB3"/>
    <w:multiLevelType w:val="multilevel"/>
    <w:tmpl w:val="032E6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574424"/>
    <w:multiLevelType w:val="hybridMultilevel"/>
    <w:tmpl w:val="B920A0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8BB71A1"/>
    <w:multiLevelType w:val="multilevel"/>
    <w:tmpl w:val="D5ACE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AA220E"/>
    <w:multiLevelType w:val="multilevel"/>
    <w:tmpl w:val="407E7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EF5FB4"/>
    <w:multiLevelType w:val="multilevel"/>
    <w:tmpl w:val="B360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B42B06"/>
    <w:multiLevelType w:val="multilevel"/>
    <w:tmpl w:val="A154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233F71"/>
    <w:multiLevelType w:val="multilevel"/>
    <w:tmpl w:val="4810D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B52777"/>
    <w:multiLevelType w:val="multilevel"/>
    <w:tmpl w:val="9738D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0109EB"/>
    <w:multiLevelType w:val="hybridMultilevel"/>
    <w:tmpl w:val="FCBA19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6E1327"/>
    <w:multiLevelType w:val="multilevel"/>
    <w:tmpl w:val="EF6CC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85748A"/>
    <w:multiLevelType w:val="hybridMultilevel"/>
    <w:tmpl w:val="3E2ECFA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3" w15:restartNumberingAfterBreak="0">
    <w:nsid w:val="5F812BBA"/>
    <w:multiLevelType w:val="multilevel"/>
    <w:tmpl w:val="5782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D10FE9"/>
    <w:multiLevelType w:val="multilevel"/>
    <w:tmpl w:val="30B0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5318C2"/>
    <w:multiLevelType w:val="hybridMultilevel"/>
    <w:tmpl w:val="FCBA19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1C35385"/>
    <w:multiLevelType w:val="multilevel"/>
    <w:tmpl w:val="9960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C36359"/>
    <w:multiLevelType w:val="hybridMultilevel"/>
    <w:tmpl w:val="0CC2F25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2A3178D"/>
    <w:multiLevelType w:val="hybridMultilevel"/>
    <w:tmpl w:val="74A8E0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8FB178F"/>
    <w:multiLevelType w:val="multilevel"/>
    <w:tmpl w:val="1A300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6679494">
    <w:abstractNumId w:val="19"/>
  </w:num>
  <w:num w:numId="2" w16cid:durableId="1470244437">
    <w:abstractNumId w:val="11"/>
  </w:num>
  <w:num w:numId="3" w16cid:durableId="1046175848">
    <w:abstractNumId w:val="23"/>
  </w:num>
  <w:num w:numId="4" w16cid:durableId="2124028870">
    <w:abstractNumId w:val="17"/>
  </w:num>
  <w:num w:numId="5" w16cid:durableId="135487525">
    <w:abstractNumId w:val="10"/>
  </w:num>
  <w:num w:numId="6" w16cid:durableId="1070036438">
    <w:abstractNumId w:val="14"/>
  </w:num>
  <w:num w:numId="7" w16cid:durableId="318391197">
    <w:abstractNumId w:val="24"/>
  </w:num>
  <w:num w:numId="8" w16cid:durableId="928002616">
    <w:abstractNumId w:val="5"/>
  </w:num>
  <w:num w:numId="9" w16cid:durableId="731729776">
    <w:abstractNumId w:val="18"/>
  </w:num>
  <w:num w:numId="10" w16cid:durableId="167252849">
    <w:abstractNumId w:val="16"/>
  </w:num>
  <w:num w:numId="11" w16cid:durableId="139419124">
    <w:abstractNumId w:val="3"/>
  </w:num>
  <w:num w:numId="12" w16cid:durableId="1812207344">
    <w:abstractNumId w:val="7"/>
  </w:num>
  <w:num w:numId="13" w16cid:durableId="903099221">
    <w:abstractNumId w:val="28"/>
  </w:num>
  <w:num w:numId="14" w16cid:durableId="1936204070">
    <w:abstractNumId w:val="27"/>
  </w:num>
  <w:num w:numId="15" w16cid:durableId="996305552">
    <w:abstractNumId w:val="25"/>
  </w:num>
  <w:num w:numId="16" w16cid:durableId="1441878862">
    <w:abstractNumId w:val="29"/>
  </w:num>
  <w:num w:numId="17" w16cid:durableId="1788770625">
    <w:abstractNumId w:val="6"/>
  </w:num>
  <w:num w:numId="18" w16cid:durableId="138035996">
    <w:abstractNumId w:val="22"/>
  </w:num>
  <w:num w:numId="19" w16cid:durableId="965506047">
    <w:abstractNumId w:val="13"/>
  </w:num>
  <w:num w:numId="20" w16cid:durableId="668144859">
    <w:abstractNumId w:val="20"/>
  </w:num>
  <w:num w:numId="21" w16cid:durableId="1100376057">
    <w:abstractNumId w:val="1"/>
  </w:num>
  <w:num w:numId="22" w16cid:durableId="1909921860">
    <w:abstractNumId w:val="21"/>
  </w:num>
  <w:num w:numId="23" w16cid:durableId="1515340082">
    <w:abstractNumId w:val="8"/>
  </w:num>
  <w:num w:numId="24" w16cid:durableId="1022441390">
    <w:abstractNumId w:val="0"/>
  </w:num>
  <w:num w:numId="25" w16cid:durableId="1071853084">
    <w:abstractNumId w:val="15"/>
  </w:num>
  <w:num w:numId="26" w16cid:durableId="1125927051">
    <w:abstractNumId w:val="2"/>
  </w:num>
  <w:num w:numId="27" w16cid:durableId="493374124">
    <w:abstractNumId w:val="12"/>
  </w:num>
  <w:num w:numId="28" w16cid:durableId="1713653538">
    <w:abstractNumId w:val="26"/>
  </w:num>
  <w:num w:numId="29" w16cid:durableId="1888451492">
    <w:abstractNumId w:val="9"/>
  </w:num>
  <w:num w:numId="30" w16cid:durableId="1398055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FEE"/>
    <w:rsid w:val="0007682C"/>
    <w:rsid w:val="001457D7"/>
    <w:rsid w:val="00197F44"/>
    <w:rsid w:val="001A0BF3"/>
    <w:rsid w:val="001D025C"/>
    <w:rsid w:val="00257750"/>
    <w:rsid w:val="003C377B"/>
    <w:rsid w:val="003D49F8"/>
    <w:rsid w:val="00425963"/>
    <w:rsid w:val="00427F37"/>
    <w:rsid w:val="00433CB9"/>
    <w:rsid w:val="00452FEE"/>
    <w:rsid w:val="005A672E"/>
    <w:rsid w:val="005F39E4"/>
    <w:rsid w:val="00625E0D"/>
    <w:rsid w:val="006C3789"/>
    <w:rsid w:val="006C3E9F"/>
    <w:rsid w:val="00720A83"/>
    <w:rsid w:val="007A09C7"/>
    <w:rsid w:val="00877F4E"/>
    <w:rsid w:val="00B353A8"/>
    <w:rsid w:val="00D760BE"/>
    <w:rsid w:val="00DD1549"/>
    <w:rsid w:val="00DF7CB6"/>
    <w:rsid w:val="00E54ECC"/>
    <w:rsid w:val="00E87949"/>
    <w:rsid w:val="00ED2CAB"/>
    <w:rsid w:val="00FB62E1"/>
    <w:rsid w:val="00FD0EE0"/>
    <w:rsid w:val="00FE3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5496A"/>
  <w15:chartTrackingRefBased/>
  <w15:docId w15:val="{5F007D15-FD84-428A-80C9-F41A98B6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52F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52F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52FE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52FE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52FE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52FE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52FE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52FE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52FE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2FE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52FE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52FE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52FE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52FE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52FE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52FE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52FE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52FEE"/>
    <w:rPr>
      <w:rFonts w:eastAsiaTheme="majorEastAsia" w:cstheme="majorBidi"/>
      <w:color w:val="272727" w:themeColor="text1" w:themeTint="D8"/>
    </w:rPr>
  </w:style>
  <w:style w:type="paragraph" w:styleId="Ttulo">
    <w:name w:val="Title"/>
    <w:basedOn w:val="Normal"/>
    <w:next w:val="Normal"/>
    <w:link w:val="TtuloCar"/>
    <w:uiPriority w:val="10"/>
    <w:qFormat/>
    <w:rsid w:val="00452F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52FE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52FE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52FE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52FEE"/>
    <w:pPr>
      <w:spacing w:before="160"/>
      <w:jc w:val="center"/>
    </w:pPr>
    <w:rPr>
      <w:i/>
      <w:iCs/>
      <w:color w:val="404040" w:themeColor="text1" w:themeTint="BF"/>
    </w:rPr>
  </w:style>
  <w:style w:type="character" w:customStyle="1" w:styleId="CitaCar">
    <w:name w:val="Cita Car"/>
    <w:basedOn w:val="Fuentedeprrafopredeter"/>
    <w:link w:val="Cita"/>
    <w:uiPriority w:val="29"/>
    <w:rsid w:val="00452FEE"/>
    <w:rPr>
      <w:i/>
      <w:iCs/>
      <w:color w:val="404040" w:themeColor="text1" w:themeTint="BF"/>
    </w:rPr>
  </w:style>
  <w:style w:type="paragraph" w:styleId="Prrafodelista">
    <w:name w:val="List Paragraph"/>
    <w:basedOn w:val="Normal"/>
    <w:uiPriority w:val="34"/>
    <w:qFormat/>
    <w:rsid w:val="00452FEE"/>
    <w:pPr>
      <w:ind w:left="720"/>
      <w:contextualSpacing/>
    </w:pPr>
  </w:style>
  <w:style w:type="character" w:styleId="nfasisintenso">
    <w:name w:val="Intense Emphasis"/>
    <w:basedOn w:val="Fuentedeprrafopredeter"/>
    <w:uiPriority w:val="21"/>
    <w:qFormat/>
    <w:rsid w:val="00452FEE"/>
    <w:rPr>
      <w:i/>
      <w:iCs/>
      <w:color w:val="0F4761" w:themeColor="accent1" w:themeShade="BF"/>
    </w:rPr>
  </w:style>
  <w:style w:type="paragraph" w:styleId="Citadestacada">
    <w:name w:val="Intense Quote"/>
    <w:basedOn w:val="Normal"/>
    <w:next w:val="Normal"/>
    <w:link w:val="CitadestacadaCar"/>
    <w:uiPriority w:val="30"/>
    <w:qFormat/>
    <w:rsid w:val="00452F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52FEE"/>
    <w:rPr>
      <w:i/>
      <w:iCs/>
      <w:color w:val="0F4761" w:themeColor="accent1" w:themeShade="BF"/>
    </w:rPr>
  </w:style>
  <w:style w:type="character" w:styleId="Referenciaintensa">
    <w:name w:val="Intense Reference"/>
    <w:basedOn w:val="Fuentedeprrafopredeter"/>
    <w:uiPriority w:val="32"/>
    <w:qFormat/>
    <w:rsid w:val="00452FEE"/>
    <w:rPr>
      <w:b/>
      <w:bCs/>
      <w:smallCaps/>
      <w:color w:val="0F4761" w:themeColor="accent1" w:themeShade="BF"/>
      <w:spacing w:val="5"/>
    </w:rPr>
  </w:style>
  <w:style w:type="paragraph" w:styleId="Encabezado">
    <w:name w:val="header"/>
    <w:basedOn w:val="Normal"/>
    <w:link w:val="EncabezadoCar"/>
    <w:uiPriority w:val="99"/>
    <w:unhideWhenUsed/>
    <w:rsid w:val="00452FE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2FEE"/>
  </w:style>
  <w:style w:type="paragraph" w:styleId="Piedepgina">
    <w:name w:val="footer"/>
    <w:basedOn w:val="Normal"/>
    <w:link w:val="PiedepginaCar"/>
    <w:uiPriority w:val="99"/>
    <w:unhideWhenUsed/>
    <w:rsid w:val="00452FE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2FEE"/>
  </w:style>
  <w:style w:type="table" w:styleId="Tablaconcuadrcula">
    <w:name w:val="Table Grid"/>
    <w:basedOn w:val="Tablanormal"/>
    <w:uiPriority w:val="39"/>
    <w:rsid w:val="0014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993659">
      <w:bodyDiv w:val="1"/>
      <w:marLeft w:val="0"/>
      <w:marRight w:val="0"/>
      <w:marTop w:val="0"/>
      <w:marBottom w:val="0"/>
      <w:divBdr>
        <w:top w:val="none" w:sz="0" w:space="0" w:color="auto"/>
        <w:left w:val="none" w:sz="0" w:space="0" w:color="auto"/>
        <w:bottom w:val="none" w:sz="0" w:space="0" w:color="auto"/>
        <w:right w:val="none" w:sz="0" w:space="0" w:color="auto"/>
      </w:divBdr>
    </w:div>
    <w:div w:id="617294484">
      <w:bodyDiv w:val="1"/>
      <w:marLeft w:val="0"/>
      <w:marRight w:val="0"/>
      <w:marTop w:val="0"/>
      <w:marBottom w:val="0"/>
      <w:divBdr>
        <w:top w:val="none" w:sz="0" w:space="0" w:color="auto"/>
        <w:left w:val="none" w:sz="0" w:space="0" w:color="auto"/>
        <w:bottom w:val="none" w:sz="0" w:space="0" w:color="auto"/>
        <w:right w:val="none" w:sz="0" w:space="0" w:color="auto"/>
      </w:divBdr>
    </w:div>
    <w:div w:id="642153852">
      <w:bodyDiv w:val="1"/>
      <w:marLeft w:val="0"/>
      <w:marRight w:val="0"/>
      <w:marTop w:val="0"/>
      <w:marBottom w:val="0"/>
      <w:divBdr>
        <w:top w:val="none" w:sz="0" w:space="0" w:color="auto"/>
        <w:left w:val="none" w:sz="0" w:space="0" w:color="auto"/>
        <w:bottom w:val="none" w:sz="0" w:space="0" w:color="auto"/>
        <w:right w:val="none" w:sz="0" w:space="0" w:color="auto"/>
      </w:divBdr>
    </w:div>
    <w:div w:id="1151825600">
      <w:bodyDiv w:val="1"/>
      <w:marLeft w:val="0"/>
      <w:marRight w:val="0"/>
      <w:marTop w:val="0"/>
      <w:marBottom w:val="0"/>
      <w:divBdr>
        <w:top w:val="none" w:sz="0" w:space="0" w:color="auto"/>
        <w:left w:val="none" w:sz="0" w:space="0" w:color="auto"/>
        <w:bottom w:val="none" w:sz="0" w:space="0" w:color="auto"/>
        <w:right w:val="none" w:sz="0" w:space="0" w:color="auto"/>
      </w:divBdr>
    </w:div>
    <w:div w:id="1258251930">
      <w:bodyDiv w:val="1"/>
      <w:marLeft w:val="0"/>
      <w:marRight w:val="0"/>
      <w:marTop w:val="0"/>
      <w:marBottom w:val="0"/>
      <w:divBdr>
        <w:top w:val="none" w:sz="0" w:space="0" w:color="auto"/>
        <w:left w:val="none" w:sz="0" w:space="0" w:color="auto"/>
        <w:bottom w:val="none" w:sz="0" w:space="0" w:color="auto"/>
        <w:right w:val="none" w:sz="0" w:space="0" w:color="auto"/>
      </w:divBdr>
    </w:div>
    <w:div w:id="1388332778">
      <w:bodyDiv w:val="1"/>
      <w:marLeft w:val="0"/>
      <w:marRight w:val="0"/>
      <w:marTop w:val="0"/>
      <w:marBottom w:val="0"/>
      <w:divBdr>
        <w:top w:val="none" w:sz="0" w:space="0" w:color="auto"/>
        <w:left w:val="none" w:sz="0" w:space="0" w:color="auto"/>
        <w:bottom w:val="none" w:sz="0" w:space="0" w:color="auto"/>
        <w:right w:val="none" w:sz="0" w:space="0" w:color="auto"/>
      </w:divBdr>
    </w:div>
    <w:div w:id="1412509243">
      <w:bodyDiv w:val="1"/>
      <w:marLeft w:val="0"/>
      <w:marRight w:val="0"/>
      <w:marTop w:val="0"/>
      <w:marBottom w:val="0"/>
      <w:divBdr>
        <w:top w:val="none" w:sz="0" w:space="0" w:color="auto"/>
        <w:left w:val="none" w:sz="0" w:space="0" w:color="auto"/>
        <w:bottom w:val="none" w:sz="0" w:space="0" w:color="auto"/>
        <w:right w:val="none" w:sz="0" w:space="0" w:color="auto"/>
      </w:divBdr>
    </w:div>
    <w:div w:id="1416048802">
      <w:bodyDiv w:val="1"/>
      <w:marLeft w:val="0"/>
      <w:marRight w:val="0"/>
      <w:marTop w:val="0"/>
      <w:marBottom w:val="0"/>
      <w:divBdr>
        <w:top w:val="none" w:sz="0" w:space="0" w:color="auto"/>
        <w:left w:val="none" w:sz="0" w:space="0" w:color="auto"/>
        <w:bottom w:val="none" w:sz="0" w:space="0" w:color="auto"/>
        <w:right w:val="none" w:sz="0" w:space="0" w:color="auto"/>
      </w:divBdr>
    </w:div>
    <w:div w:id="1434976279">
      <w:bodyDiv w:val="1"/>
      <w:marLeft w:val="0"/>
      <w:marRight w:val="0"/>
      <w:marTop w:val="0"/>
      <w:marBottom w:val="0"/>
      <w:divBdr>
        <w:top w:val="none" w:sz="0" w:space="0" w:color="auto"/>
        <w:left w:val="none" w:sz="0" w:space="0" w:color="auto"/>
        <w:bottom w:val="none" w:sz="0" w:space="0" w:color="auto"/>
        <w:right w:val="none" w:sz="0" w:space="0" w:color="auto"/>
      </w:divBdr>
    </w:div>
    <w:div w:id="1444229542">
      <w:bodyDiv w:val="1"/>
      <w:marLeft w:val="0"/>
      <w:marRight w:val="0"/>
      <w:marTop w:val="0"/>
      <w:marBottom w:val="0"/>
      <w:divBdr>
        <w:top w:val="none" w:sz="0" w:space="0" w:color="auto"/>
        <w:left w:val="none" w:sz="0" w:space="0" w:color="auto"/>
        <w:bottom w:val="none" w:sz="0" w:space="0" w:color="auto"/>
        <w:right w:val="none" w:sz="0" w:space="0" w:color="auto"/>
      </w:divBdr>
    </w:div>
    <w:div w:id="1646423623">
      <w:bodyDiv w:val="1"/>
      <w:marLeft w:val="0"/>
      <w:marRight w:val="0"/>
      <w:marTop w:val="0"/>
      <w:marBottom w:val="0"/>
      <w:divBdr>
        <w:top w:val="none" w:sz="0" w:space="0" w:color="auto"/>
        <w:left w:val="none" w:sz="0" w:space="0" w:color="auto"/>
        <w:bottom w:val="none" w:sz="0" w:space="0" w:color="auto"/>
        <w:right w:val="none" w:sz="0" w:space="0" w:color="auto"/>
      </w:divBdr>
    </w:div>
    <w:div w:id="194723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740</Words>
  <Characters>4070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Martinez</dc:creator>
  <cp:keywords/>
  <dc:description/>
  <cp:lastModifiedBy>luz dary perez bonet</cp:lastModifiedBy>
  <cp:revision>3</cp:revision>
  <dcterms:created xsi:type="dcterms:W3CDTF">2024-11-14T15:54:00Z</dcterms:created>
  <dcterms:modified xsi:type="dcterms:W3CDTF">2024-11-14T16:33:00Z</dcterms:modified>
</cp:coreProperties>
</file>